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9DA50" w14:textId="15B75367" w:rsidR="00546F02" w:rsidRDefault="00B40223" w:rsidP="00B40223">
      <w:pPr>
        <w:pStyle w:val="Heading1"/>
      </w:pPr>
      <w:r>
        <w:t>2c – Shot type examples</w:t>
      </w:r>
    </w:p>
    <w:tbl>
      <w:tblPr>
        <w:tblStyle w:val="Tableheader"/>
        <w:tblW w:w="9904" w:type="dxa"/>
        <w:tblInd w:w="-180" w:type="dxa"/>
        <w:tblLook w:val="04A0" w:firstRow="1" w:lastRow="0" w:firstColumn="1" w:lastColumn="0" w:noHBand="0" w:noVBand="1"/>
      </w:tblPr>
      <w:tblGrid>
        <w:gridCol w:w="1524"/>
        <w:gridCol w:w="1701"/>
        <w:gridCol w:w="3969"/>
        <w:gridCol w:w="2710"/>
      </w:tblGrid>
      <w:tr w:rsidR="003B0FCF" w14:paraId="6B5CE44F" w14:textId="5C84378E" w:rsidTr="003B0F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24" w:type="dxa"/>
          </w:tcPr>
          <w:p w14:paraId="5F3B856A" w14:textId="79E3AB9F" w:rsidR="000802C6" w:rsidRDefault="000802C6" w:rsidP="000802C6">
            <w:pPr>
              <w:spacing w:before="192" w:after="192"/>
            </w:pPr>
            <w:r>
              <w:t>Shot name</w:t>
            </w:r>
          </w:p>
        </w:tc>
        <w:tc>
          <w:tcPr>
            <w:tcW w:w="1701" w:type="dxa"/>
          </w:tcPr>
          <w:p w14:paraId="097A0C9A" w14:textId="4BFFA288" w:rsidR="000802C6" w:rsidRDefault="000802C6" w:rsidP="000802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Abbreviation</w:t>
            </w:r>
          </w:p>
        </w:tc>
        <w:tc>
          <w:tcPr>
            <w:tcW w:w="3969" w:type="dxa"/>
          </w:tcPr>
          <w:p w14:paraId="2A42224C" w14:textId="787227B0" w:rsidR="000802C6" w:rsidRDefault="000802C6" w:rsidP="000802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</w:t>
            </w:r>
          </w:p>
        </w:tc>
        <w:tc>
          <w:tcPr>
            <w:tcW w:w="2710" w:type="dxa"/>
          </w:tcPr>
          <w:p w14:paraId="0908BD49" w14:textId="2141BA6F" w:rsidR="000802C6" w:rsidRDefault="000802C6" w:rsidP="000802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Example</w:t>
            </w:r>
          </w:p>
        </w:tc>
      </w:tr>
      <w:tr w:rsidR="003B0FCF" w14:paraId="59AC979F" w14:textId="74272338" w:rsidTr="003B0F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5E62FE" w14:textId="1BB1371F" w:rsidR="000802C6" w:rsidRPr="00B40223" w:rsidRDefault="000802C6" w:rsidP="000802C6">
            <w:pPr>
              <w:rPr>
                <w:rFonts w:ascii="Segoe UI" w:eastAsia="Times New Roman" w:hAnsi="Segoe UI" w:cs="Segoe UI"/>
                <w:b w:val="0"/>
                <w:bCs/>
                <w:sz w:val="18"/>
                <w:szCs w:val="18"/>
                <w:lang w:eastAsia="en-AU"/>
              </w:rPr>
            </w:pPr>
            <w:r w:rsidRPr="00B40223">
              <w:rPr>
                <w:rFonts w:eastAsia="Times New Roman" w:cs="Arial"/>
                <w:bCs/>
                <w:szCs w:val="22"/>
                <w:lang w:eastAsia="en-AU"/>
              </w:rPr>
              <w:t>Wide shot</w:t>
            </w:r>
          </w:p>
          <w:p w14:paraId="1E089A85" w14:textId="789C559C" w:rsidR="000802C6" w:rsidRPr="00B40223" w:rsidRDefault="000802C6" w:rsidP="000802C6">
            <w:pPr>
              <w:rPr>
                <w:rFonts w:ascii="Segoe UI" w:eastAsia="Times New Roman" w:hAnsi="Segoe UI" w:cs="Segoe UI"/>
                <w:b w:val="0"/>
                <w:bCs/>
                <w:sz w:val="18"/>
                <w:szCs w:val="18"/>
                <w:lang w:eastAsia="en-AU"/>
              </w:rPr>
            </w:pPr>
            <w:r w:rsidRPr="00B40223">
              <w:rPr>
                <w:rFonts w:eastAsia="Times New Roman" w:cs="Arial"/>
                <w:bCs/>
                <w:szCs w:val="22"/>
                <w:lang w:eastAsia="en-AU"/>
              </w:rPr>
              <w:t>Extreme wide shot</w:t>
            </w:r>
          </w:p>
          <w:p w14:paraId="65AF99AB" w14:textId="208D281A" w:rsidR="000802C6" w:rsidRDefault="000802C6" w:rsidP="000802C6">
            <w:r w:rsidRPr="00B40223">
              <w:rPr>
                <w:rFonts w:eastAsia="Times New Roman" w:cs="Arial"/>
                <w:bCs/>
                <w:szCs w:val="22"/>
                <w:lang w:eastAsia="en-AU"/>
              </w:rPr>
              <w:t>Establishing shot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F41DB2" w14:textId="0ADF1764" w:rsidR="000802C6" w:rsidRPr="00B40223" w:rsidRDefault="000802C6" w:rsidP="000802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B40223">
              <w:rPr>
                <w:rFonts w:eastAsia="Times New Roman" w:cs="Arial"/>
                <w:szCs w:val="22"/>
                <w:lang w:eastAsia="en-AU"/>
              </w:rPr>
              <w:t>WS</w:t>
            </w:r>
          </w:p>
          <w:p w14:paraId="0A23F894" w14:textId="2B9114C5" w:rsidR="000802C6" w:rsidRPr="00B40223" w:rsidRDefault="000802C6" w:rsidP="000802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B40223">
              <w:rPr>
                <w:rFonts w:eastAsia="Times New Roman" w:cs="Arial"/>
                <w:szCs w:val="22"/>
                <w:lang w:eastAsia="en-AU"/>
              </w:rPr>
              <w:t>EWS</w:t>
            </w:r>
          </w:p>
          <w:p w14:paraId="1CA70F6A" w14:textId="77D6A14E" w:rsidR="000802C6" w:rsidRDefault="000802C6" w:rsidP="000802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40223">
              <w:rPr>
                <w:rFonts w:eastAsia="Times New Roman" w:cs="Arial"/>
                <w:szCs w:val="22"/>
                <w:lang w:eastAsia="en-AU"/>
              </w:rPr>
              <w:t>ES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AB639E" w14:textId="77777777" w:rsidR="000802C6" w:rsidRPr="00B40223" w:rsidRDefault="000802C6" w:rsidP="000802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B40223">
              <w:rPr>
                <w:rFonts w:eastAsia="Times New Roman" w:cs="Arial"/>
                <w:szCs w:val="22"/>
                <w:lang w:eastAsia="en-AU"/>
              </w:rPr>
              <w:t>A wide-angle shot where the features of the location are clearly visible. If the subject is in the shot, their whole body will usually be visible. </w:t>
            </w:r>
          </w:p>
          <w:p w14:paraId="50070443" w14:textId="17197313" w:rsidR="000802C6" w:rsidRDefault="000802C6" w:rsidP="000802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40223">
              <w:rPr>
                <w:rFonts w:eastAsia="Times New Roman" w:cs="Arial"/>
                <w:szCs w:val="22"/>
                <w:lang w:eastAsia="en-AU"/>
              </w:rPr>
              <w:t>Often used as establishing shots to set the scene or describe the location. </w:t>
            </w:r>
          </w:p>
        </w:tc>
        <w:tc>
          <w:tcPr>
            <w:tcW w:w="2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322BBB" w14:textId="7199FD74" w:rsidR="000802C6" w:rsidRPr="00B40223" w:rsidRDefault="000802C6" w:rsidP="000802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2"/>
                <w:lang w:eastAsia="en-AU"/>
              </w:rPr>
            </w:pPr>
            <w:r w:rsidRPr="00B40223">
              <w:rPr>
                <w:noProof/>
              </w:rPr>
              <w:drawing>
                <wp:inline distT="0" distB="0" distL="0" distR="0" wp14:anchorId="3B9D2FC5" wp14:editId="1A386723">
                  <wp:extent cx="1584000" cy="891000"/>
                  <wp:effectExtent l="0" t="0" r="0" b="4445"/>
                  <wp:docPr id="1" name="Picture 1" descr="Business man in lobby, full body and wide open space includ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Business man in lobby, full body and wide open space includ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8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FCF" w14:paraId="776E1FEB" w14:textId="4A760D9A" w:rsidTr="003B0F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718F99" w14:textId="62482C9C" w:rsidR="000802C6" w:rsidRPr="00B40223" w:rsidRDefault="000802C6" w:rsidP="000802C6">
            <w:pPr>
              <w:rPr>
                <w:rFonts w:ascii="Segoe UI" w:eastAsia="Times New Roman" w:hAnsi="Segoe UI" w:cs="Segoe UI"/>
                <w:b w:val="0"/>
                <w:bCs/>
                <w:color w:val="000000"/>
                <w:sz w:val="18"/>
                <w:szCs w:val="18"/>
                <w:lang w:eastAsia="en-AU"/>
              </w:rPr>
            </w:pPr>
            <w:r w:rsidRPr="00B40223">
              <w:rPr>
                <w:rFonts w:eastAsia="Times New Roman" w:cs="Arial"/>
                <w:bCs/>
                <w:color w:val="000000"/>
                <w:szCs w:val="22"/>
                <w:lang w:eastAsia="en-AU"/>
              </w:rPr>
              <w:t>Medium shot</w:t>
            </w:r>
          </w:p>
          <w:p w14:paraId="4D418BBF" w14:textId="05E43B3C" w:rsidR="000802C6" w:rsidRDefault="000802C6" w:rsidP="000802C6">
            <w:r w:rsidRPr="00B40223">
              <w:rPr>
                <w:rFonts w:eastAsia="Times New Roman" w:cs="Arial"/>
                <w:bCs/>
                <w:color w:val="000000"/>
                <w:szCs w:val="22"/>
                <w:lang w:eastAsia="en-AU"/>
              </w:rPr>
              <w:t>Mid shot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9B082F" w14:textId="7FF72212" w:rsidR="000802C6" w:rsidRDefault="000802C6" w:rsidP="000802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40223">
              <w:rPr>
                <w:rFonts w:eastAsia="Times New Roman" w:cs="Arial"/>
                <w:color w:val="000000"/>
                <w:szCs w:val="22"/>
                <w:lang w:eastAsia="en-AU"/>
              </w:rPr>
              <w:t>MS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A91192" w14:textId="77777777" w:rsidR="000802C6" w:rsidRPr="00B40223" w:rsidRDefault="000802C6" w:rsidP="000802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Times New Roman" w:hAnsi="Segoe UI" w:cs="Segoe UI"/>
                <w:color w:val="000000"/>
                <w:sz w:val="18"/>
                <w:szCs w:val="18"/>
                <w:lang w:eastAsia="en-AU"/>
              </w:rPr>
            </w:pPr>
            <w:r w:rsidRPr="00B40223">
              <w:rPr>
                <w:rFonts w:eastAsia="Times New Roman" w:cs="Arial"/>
                <w:color w:val="000000"/>
                <w:szCs w:val="22"/>
                <w:lang w:eastAsia="en-AU"/>
              </w:rPr>
              <w:t>These types of shots focus on the subject, but also show part of the background.  </w:t>
            </w:r>
          </w:p>
          <w:p w14:paraId="6495DF32" w14:textId="1813F46E" w:rsidR="000802C6" w:rsidRDefault="000802C6" w:rsidP="000802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40223">
              <w:rPr>
                <w:rFonts w:eastAsia="Times New Roman" w:cs="Arial"/>
                <w:color w:val="000000"/>
                <w:szCs w:val="22"/>
                <w:lang w:eastAsia="en-AU"/>
              </w:rPr>
              <w:t>Mid shots often show the subject from the waist up. </w:t>
            </w:r>
          </w:p>
        </w:tc>
        <w:tc>
          <w:tcPr>
            <w:tcW w:w="2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E4342C" w14:textId="2E675513" w:rsidR="000802C6" w:rsidRPr="00B40223" w:rsidRDefault="000802C6" w:rsidP="000802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szCs w:val="22"/>
                <w:lang w:eastAsia="en-AU"/>
              </w:rPr>
            </w:pPr>
            <w:r w:rsidRPr="00B40223">
              <w:rPr>
                <w:noProof/>
              </w:rPr>
              <w:drawing>
                <wp:inline distT="0" distB="0" distL="0" distR="0" wp14:anchorId="4D379397" wp14:editId="331206EF">
                  <wp:extent cx="1584000" cy="891000"/>
                  <wp:effectExtent l="0" t="0" r="0" b="4445"/>
                  <wp:docPr id="2" name="Picture 2" descr="Seated business man, image cropped to include his head down to his la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eated business man, image cropped to include his head down to his la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8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FCF" w14:paraId="4E6703D6" w14:textId="3E74FCA9" w:rsidTr="003B0F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6336F2" w14:textId="1FC1291E" w:rsidR="000802C6" w:rsidRPr="00B40223" w:rsidRDefault="000802C6" w:rsidP="000802C6">
            <w:pPr>
              <w:rPr>
                <w:rFonts w:ascii="Segoe UI" w:eastAsia="Times New Roman" w:hAnsi="Segoe UI" w:cs="Segoe UI"/>
                <w:b w:val="0"/>
                <w:bCs/>
                <w:sz w:val="18"/>
                <w:szCs w:val="18"/>
                <w:lang w:eastAsia="en-AU"/>
              </w:rPr>
            </w:pPr>
            <w:r w:rsidRPr="00B40223">
              <w:rPr>
                <w:rFonts w:eastAsia="Times New Roman" w:cs="Arial"/>
                <w:bCs/>
                <w:szCs w:val="22"/>
                <w:lang w:eastAsia="en-AU"/>
              </w:rPr>
              <w:t>Close-up</w:t>
            </w:r>
          </w:p>
          <w:p w14:paraId="56CB7DA5" w14:textId="50531FD7" w:rsidR="000802C6" w:rsidRDefault="000802C6" w:rsidP="000802C6">
            <w:r w:rsidRPr="00B40223">
              <w:rPr>
                <w:rFonts w:eastAsia="Times New Roman" w:cs="Arial"/>
                <w:bCs/>
                <w:szCs w:val="22"/>
                <w:lang w:eastAsia="en-AU"/>
              </w:rPr>
              <w:t>Extreme Close up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E42C52" w14:textId="46E30CBE" w:rsidR="000802C6" w:rsidRPr="00B40223" w:rsidRDefault="000802C6" w:rsidP="000802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B40223">
              <w:rPr>
                <w:rFonts w:eastAsia="Times New Roman" w:cs="Arial"/>
                <w:szCs w:val="22"/>
                <w:lang w:eastAsia="en-AU"/>
              </w:rPr>
              <w:t>CU</w:t>
            </w:r>
          </w:p>
          <w:p w14:paraId="57A005C5" w14:textId="0F6CA6C6" w:rsidR="000802C6" w:rsidRDefault="000802C6" w:rsidP="000802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40223">
              <w:rPr>
                <w:rFonts w:eastAsia="Times New Roman" w:cs="Arial"/>
                <w:szCs w:val="22"/>
                <w:lang w:eastAsia="en-AU"/>
              </w:rPr>
              <w:t>ECU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005144" w14:textId="77777777" w:rsidR="000802C6" w:rsidRPr="00B40223" w:rsidRDefault="000802C6" w:rsidP="000802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B40223">
              <w:rPr>
                <w:rFonts w:eastAsia="Times New Roman" w:cs="Arial"/>
                <w:szCs w:val="22"/>
                <w:lang w:eastAsia="en-AU"/>
              </w:rPr>
              <w:t>Close-ups usually show the subject’s face and are often used to communicate an emotional response. </w:t>
            </w:r>
          </w:p>
          <w:p w14:paraId="310A46CF" w14:textId="0D3A67E3" w:rsidR="000802C6" w:rsidRDefault="000802C6" w:rsidP="000802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40223">
              <w:rPr>
                <w:rFonts w:eastAsia="Times New Roman" w:cs="Arial"/>
                <w:szCs w:val="22"/>
                <w:lang w:eastAsia="en-AU"/>
              </w:rPr>
              <w:t>An extreme close-up exaggerates this effect by only showing part of the face. </w:t>
            </w:r>
          </w:p>
        </w:tc>
        <w:tc>
          <w:tcPr>
            <w:tcW w:w="2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7A5A90" w14:textId="12BFFF46" w:rsidR="000802C6" w:rsidRPr="00B40223" w:rsidRDefault="000802C6" w:rsidP="000802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2"/>
                <w:lang w:eastAsia="en-AU"/>
              </w:rPr>
            </w:pPr>
            <w:r w:rsidRPr="00B40223">
              <w:rPr>
                <w:noProof/>
              </w:rPr>
              <w:drawing>
                <wp:inline distT="0" distB="0" distL="0" distR="0" wp14:anchorId="6AB0EDE7" wp14:editId="14B5F6C3">
                  <wp:extent cx="1584000" cy="891000"/>
                  <wp:effectExtent l="0" t="0" r="0" b="4445"/>
                  <wp:docPr id="3" name="Picture 3" descr="Close up of business man face and ne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lose up of business man face and nec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8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FCF" w14:paraId="0C054CF4" w14:textId="4ACB410D" w:rsidTr="003B0FC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0B1A42" w14:textId="1FF960EF" w:rsidR="000802C6" w:rsidRDefault="000802C6" w:rsidP="000802C6">
            <w:r w:rsidRPr="00B40223">
              <w:rPr>
                <w:rFonts w:eastAsia="Times New Roman" w:cs="Arial"/>
                <w:bCs/>
                <w:color w:val="000000"/>
                <w:szCs w:val="22"/>
                <w:lang w:eastAsia="en-AU"/>
              </w:rPr>
              <w:t>Over the shoulder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FB36F0" w14:textId="5646B3EC" w:rsidR="000802C6" w:rsidRDefault="000802C6" w:rsidP="000802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40223">
              <w:rPr>
                <w:rFonts w:eastAsia="Times New Roman" w:cs="Arial"/>
                <w:color w:val="000000"/>
                <w:szCs w:val="22"/>
                <w:lang w:eastAsia="en-AU"/>
              </w:rPr>
              <w:t>OTS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EFC489" w14:textId="77777777" w:rsidR="000802C6" w:rsidRPr="00B40223" w:rsidRDefault="000802C6" w:rsidP="000802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Times New Roman" w:hAnsi="Segoe UI" w:cs="Segoe UI"/>
                <w:color w:val="000000"/>
                <w:sz w:val="18"/>
                <w:szCs w:val="18"/>
                <w:lang w:eastAsia="en-AU"/>
              </w:rPr>
            </w:pPr>
            <w:r w:rsidRPr="00B40223">
              <w:rPr>
                <w:rFonts w:eastAsia="Times New Roman" w:cs="Arial"/>
                <w:color w:val="000000"/>
                <w:szCs w:val="22"/>
                <w:lang w:eastAsia="en-AU"/>
              </w:rPr>
              <w:t>Often used in dialogue scenes to show the physical proximity of two characters. </w:t>
            </w:r>
          </w:p>
          <w:p w14:paraId="3B53B3E1" w14:textId="77777777" w:rsidR="000802C6" w:rsidRPr="00B40223" w:rsidRDefault="000802C6" w:rsidP="000802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egoe UI" w:eastAsia="Times New Roman" w:hAnsi="Segoe UI" w:cs="Segoe UI"/>
                <w:color w:val="000000"/>
                <w:sz w:val="18"/>
                <w:szCs w:val="18"/>
                <w:lang w:eastAsia="en-AU"/>
              </w:rPr>
            </w:pPr>
            <w:r w:rsidRPr="00B40223">
              <w:rPr>
                <w:rFonts w:eastAsia="Times New Roman" w:cs="Arial"/>
                <w:color w:val="000000"/>
                <w:szCs w:val="22"/>
                <w:lang w:eastAsia="en-AU"/>
              </w:rPr>
              <w:t>The camera is set up facing one character, with the back or shoulder of another character visible in the frame. </w:t>
            </w:r>
          </w:p>
          <w:p w14:paraId="1D774A50" w14:textId="15289F19" w:rsidR="000802C6" w:rsidRDefault="000802C6" w:rsidP="000802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gramStart"/>
            <w:r w:rsidRPr="00B40223">
              <w:rPr>
                <w:rFonts w:eastAsia="Times New Roman" w:cs="Arial"/>
                <w:color w:val="000000"/>
                <w:szCs w:val="22"/>
                <w:lang w:eastAsia="en-AU"/>
              </w:rPr>
              <w:t>Usually</w:t>
            </w:r>
            <w:proofErr w:type="gramEnd"/>
            <w:r w:rsidRPr="00B40223">
              <w:rPr>
                <w:rFonts w:eastAsia="Times New Roman" w:cs="Arial"/>
                <w:color w:val="000000"/>
                <w:szCs w:val="22"/>
                <w:lang w:eastAsia="en-AU"/>
              </w:rPr>
              <w:t xml:space="preserve"> a medium or close-up. </w:t>
            </w:r>
          </w:p>
        </w:tc>
        <w:tc>
          <w:tcPr>
            <w:tcW w:w="2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5D9D52" w14:textId="42A6BE17" w:rsidR="000802C6" w:rsidRPr="00B40223" w:rsidRDefault="000802C6" w:rsidP="000802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Arial"/>
                <w:color w:val="000000"/>
                <w:szCs w:val="22"/>
                <w:lang w:eastAsia="en-AU"/>
              </w:rPr>
            </w:pPr>
            <w:r w:rsidRPr="00B40223">
              <w:rPr>
                <w:noProof/>
              </w:rPr>
              <w:drawing>
                <wp:inline distT="0" distB="0" distL="0" distR="0" wp14:anchorId="11D7557F" wp14:editId="0BA2A12C">
                  <wp:extent cx="1584000" cy="891000"/>
                  <wp:effectExtent l="0" t="0" r="0" b="4445"/>
                  <wp:docPr id="5" name="Picture 5" descr="Over the shoulder shot of one businessman talking to ano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Over the shoulder shot of one businessman talking to anoth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8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FCF" w14:paraId="6920B216" w14:textId="129AB795" w:rsidTr="003B0F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65D3AE" w14:textId="3D0884E5" w:rsidR="000802C6" w:rsidRDefault="000802C6" w:rsidP="000802C6">
            <w:r w:rsidRPr="00B40223">
              <w:rPr>
                <w:rFonts w:eastAsia="Times New Roman" w:cs="Arial"/>
                <w:bCs/>
                <w:szCs w:val="22"/>
                <w:lang w:eastAsia="en-AU"/>
              </w:rPr>
              <w:t>Cutaway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76860A" w14:textId="71715533" w:rsidR="000802C6" w:rsidRDefault="000802C6" w:rsidP="000802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40223">
              <w:rPr>
                <w:rFonts w:eastAsia="Times New Roman" w:cs="Arial"/>
                <w:szCs w:val="22"/>
                <w:lang w:eastAsia="en-AU"/>
              </w:rPr>
              <w:t>CA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B37C23" w14:textId="77777777" w:rsidR="000802C6" w:rsidRPr="00B40223" w:rsidRDefault="000802C6" w:rsidP="000802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B40223">
              <w:rPr>
                <w:rFonts w:eastAsia="Times New Roman" w:cs="Arial"/>
                <w:szCs w:val="22"/>
                <w:lang w:eastAsia="en-AU"/>
              </w:rPr>
              <w:t>A cutaway is an extra show that ‘cuts away’ from the main shot to show something else. Cutaways can be used to give additional context to a scene or to show something that is being referred to in the dialogue. Cutaways are often used for comedic effect or to establish dramatic irony. </w:t>
            </w:r>
          </w:p>
          <w:p w14:paraId="79010093" w14:textId="1DAE21DC" w:rsidR="000802C6" w:rsidRDefault="000802C6" w:rsidP="000802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40223">
              <w:rPr>
                <w:rFonts w:eastAsia="Times New Roman" w:cs="Arial"/>
                <w:szCs w:val="22"/>
                <w:lang w:eastAsia="en-AU"/>
              </w:rPr>
              <w:t>Cutaways can be used to transition between scenes, to describe a change in location or the passage of time. </w:t>
            </w:r>
          </w:p>
        </w:tc>
        <w:tc>
          <w:tcPr>
            <w:tcW w:w="2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FB3353" w14:textId="77777777" w:rsidR="000802C6" w:rsidRPr="00B40223" w:rsidRDefault="000802C6" w:rsidP="000802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sz w:val="18"/>
                <w:szCs w:val="18"/>
                <w:lang w:eastAsia="en-AU"/>
              </w:rPr>
            </w:pPr>
            <w:r w:rsidRPr="00B40223">
              <w:rPr>
                <w:noProof/>
              </w:rPr>
              <w:drawing>
                <wp:inline distT="0" distB="0" distL="0" distR="0" wp14:anchorId="06158BC2" wp14:editId="52E5FC50">
                  <wp:extent cx="1584000" cy="890999"/>
                  <wp:effectExtent l="0" t="0" r="0" b="4445"/>
                  <wp:docPr id="6" name="Picture 6" descr="Close up of figurine toy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lose up of figurine toy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890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824C12" w14:textId="0FECAF80" w:rsidR="000802C6" w:rsidRPr="00B40223" w:rsidRDefault="000802C6" w:rsidP="000802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2"/>
                <w:lang w:eastAsia="en-AU"/>
              </w:rPr>
            </w:pPr>
            <w:r w:rsidRPr="00B40223">
              <w:rPr>
                <w:noProof/>
              </w:rPr>
              <w:drawing>
                <wp:inline distT="0" distB="0" distL="0" distR="0" wp14:anchorId="102DB5ED" wp14:editId="6F935651">
                  <wp:extent cx="1584000" cy="891001"/>
                  <wp:effectExtent l="0" t="0" r="0" b="4445"/>
                  <wp:docPr id="7" name="Picture 7" descr="Close up man hands holding business c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Close up man hands holding business car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89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2DC504" w14:textId="1A95E7BF" w:rsidR="00B40223" w:rsidRPr="00B40223" w:rsidRDefault="00B40223" w:rsidP="00B40223"/>
    <w:sectPr w:rsidR="00B40223" w:rsidRPr="00B40223" w:rsidSect="00ED288C"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91692" w14:textId="77777777" w:rsidR="00923C33" w:rsidRDefault="00923C33" w:rsidP="00191F45">
      <w:r>
        <w:separator/>
      </w:r>
    </w:p>
    <w:p w14:paraId="63239EBA" w14:textId="77777777" w:rsidR="00923C33" w:rsidRDefault="00923C33"/>
    <w:p w14:paraId="688D2E8C" w14:textId="77777777" w:rsidR="00923C33" w:rsidRDefault="00923C33"/>
  </w:endnote>
  <w:endnote w:type="continuationSeparator" w:id="0">
    <w:p w14:paraId="202BC187" w14:textId="77777777" w:rsidR="00923C33" w:rsidRDefault="00923C33" w:rsidP="00191F45">
      <w:r>
        <w:continuationSeparator/>
      </w:r>
    </w:p>
    <w:p w14:paraId="49AC260B" w14:textId="77777777" w:rsidR="00923C33" w:rsidRDefault="00923C33"/>
    <w:p w14:paraId="6C3C5134" w14:textId="77777777" w:rsidR="00923C33" w:rsidRDefault="00923C33"/>
  </w:endnote>
  <w:endnote w:type="continuationNotice" w:id="1">
    <w:p w14:paraId="79AF450D" w14:textId="77777777" w:rsidR="00923C33" w:rsidRDefault="00923C33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B4C38" w14:textId="77777777" w:rsidR="007A3356" w:rsidRPr="004D333E" w:rsidRDefault="004D333E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24041A">
      <w:rPr>
        <w:noProof/>
      </w:rPr>
      <w:t>2</w:t>
    </w:r>
    <w:r w:rsidRPr="002810D3">
      <w:fldChar w:fldCharType="end"/>
    </w:r>
    <w:r w:rsidRPr="002810D3">
      <w:tab/>
    </w:r>
    <w:r>
      <w:t>Replace with name of document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37366" w14:textId="17389106" w:rsidR="007A3356" w:rsidRPr="004D333E" w:rsidRDefault="004D333E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D87D0A">
      <w:rPr>
        <w:noProof/>
      </w:rPr>
      <w:t>Sep-22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24041A">
      <w:rPr>
        <w:noProof/>
      </w:rPr>
      <w:t>3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D7AD3" w14:textId="77777777" w:rsidR="00493120" w:rsidRDefault="00493120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10BD24BF" wp14:editId="433765D0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0EC00" w14:textId="77777777" w:rsidR="00923C33" w:rsidRDefault="00923C33" w:rsidP="00191F45">
      <w:r>
        <w:separator/>
      </w:r>
    </w:p>
    <w:p w14:paraId="1B8A9C36" w14:textId="77777777" w:rsidR="00923C33" w:rsidRDefault="00923C33"/>
    <w:p w14:paraId="2F977FC9" w14:textId="77777777" w:rsidR="00923C33" w:rsidRDefault="00923C33"/>
  </w:footnote>
  <w:footnote w:type="continuationSeparator" w:id="0">
    <w:p w14:paraId="517DC209" w14:textId="77777777" w:rsidR="00923C33" w:rsidRDefault="00923C33" w:rsidP="00191F45">
      <w:r>
        <w:continuationSeparator/>
      </w:r>
    </w:p>
    <w:p w14:paraId="6089A697" w14:textId="77777777" w:rsidR="00923C33" w:rsidRDefault="00923C33"/>
    <w:p w14:paraId="1BC8C819" w14:textId="77777777" w:rsidR="00923C33" w:rsidRDefault="00923C33"/>
  </w:footnote>
  <w:footnote w:type="continuationNotice" w:id="1">
    <w:p w14:paraId="27403B82" w14:textId="77777777" w:rsidR="00923C33" w:rsidRDefault="00923C33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C9B61" w14:textId="77777777" w:rsidR="00493120" w:rsidRDefault="00493120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27035E9"/>
    <w:multiLevelType w:val="multilevel"/>
    <w:tmpl w:val="8278BAD8"/>
    <w:lvl w:ilvl="0">
      <w:numFmt w:val="none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numFmt w:val="decimal"/>
      <w:lvlText w:val="鴀雈"/>
      <w:lvlJc w:val="left"/>
    </w:lvl>
  </w:abstractNum>
  <w:abstractNum w:abstractNumId="8" w15:restartNumberingAfterBreak="0">
    <w:nsid w:val="0C141316"/>
    <w:multiLevelType w:val="multilevel"/>
    <w:tmpl w:val="8278BAD8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7513B3B"/>
    <w:multiLevelType w:val="multilevel"/>
    <w:tmpl w:val="9F82C1A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4296B4E"/>
    <w:multiLevelType w:val="multilevel"/>
    <w:tmpl w:val="0EA6448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23569D1"/>
    <w:multiLevelType w:val="multilevel"/>
    <w:tmpl w:val="3294D3A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C8166F8"/>
    <w:multiLevelType w:val="multilevel"/>
    <w:tmpl w:val="04AEE1DE"/>
    <w:lvl w:ilvl="0">
      <w:numFmt w:val="decimal"/>
      <w:lvlText w:val=""/>
      <w:lvlJc w:val="left"/>
    </w:lvl>
    <w:lvl w:ilvl="1">
      <w:numFmt w:val="decimal"/>
      <w:pStyle w:val="Heading2"/>
      <w:lvlText w:val=""/>
      <w:lvlJc w:val="left"/>
    </w:lvl>
    <w:lvl w:ilvl="2">
      <w:numFmt w:val="decimal"/>
      <w:pStyle w:val="Heading3"/>
      <w:lvlText w:val=""/>
      <w:lvlJc w:val="left"/>
    </w:lvl>
    <w:lvl w:ilvl="3">
      <w:numFmt w:val="decimal"/>
      <w:pStyle w:val="Heading4"/>
      <w:lvlText w:val=""/>
      <w:lvlJc w:val="left"/>
    </w:lvl>
    <w:lvl w:ilvl="4">
      <w:numFmt w:val="decimal"/>
      <w:pStyle w:val="Heading5"/>
      <w:lvlText w:val=""/>
      <w:lvlJc w:val="left"/>
    </w:lvl>
    <w:lvl w:ilvl="5">
      <w:numFmt w:val="decimal"/>
      <w:pStyle w:val="Heading6"/>
      <w:lvlText w:val=""/>
      <w:lvlJc w:val="left"/>
    </w:lvl>
    <w:lvl w:ilvl="6">
      <w:numFmt w:val="decimal"/>
      <w:pStyle w:val="Heading7"/>
      <w:lvlText w:val=""/>
      <w:lvlJc w:val="left"/>
    </w:lvl>
    <w:lvl w:ilvl="7">
      <w:numFmt w:val="decimal"/>
      <w:pStyle w:val="Heading8"/>
      <w:lvlText w:val=""/>
      <w:lvlJc w:val="left"/>
    </w:lvl>
    <w:lvl w:ilvl="8">
      <w:numFmt w:val="decimal"/>
      <w:pStyle w:val="Heading9"/>
      <w:lvlText w:val=""/>
      <w:lvlJc w:val="left"/>
    </w:lvl>
  </w:abstractNum>
  <w:abstractNum w:abstractNumId="13" w15:restartNumberingAfterBreak="0">
    <w:nsid w:val="59805D0B"/>
    <w:multiLevelType w:val="multilevel"/>
    <w:tmpl w:val="FE189DE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BE53912"/>
    <w:multiLevelType w:val="multilevel"/>
    <w:tmpl w:val="27FC7202"/>
    <w:lvl w:ilvl="0">
      <w:numFmt w:val="decimal"/>
      <w:pStyle w:val="ListBullet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FB45007"/>
    <w:multiLevelType w:val="multilevel"/>
    <w:tmpl w:val="7EECB83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FC269FD"/>
    <w:multiLevelType w:val="multilevel"/>
    <w:tmpl w:val="C2EC5C7A"/>
    <w:lvl w:ilvl="0">
      <w:numFmt w:val="decimal"/>
      <w:lvlText w:val=""/>
      <w:lvlJc w:val="left"/>
    </w:lvl>
    <w:lvl w:ilvl="1">
      <w:numFmt w:val="decimal"/>
      <w:pStyle w:val="ListBullet2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01429F7"/>
    <w:multiLevelType w:val="multilevel"/>
    <w:tmpl w:val="A030D98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27029AD"/>
    <w:multiLevelType w:val="multilevel"/>
    <w:tmpl w:val="49CEC7D4"/>
    <w:lvl w:ilvl="0">
      <w:numFmt w:val="decimal"/>
      <w:lvlText w:val=""/>
      <w:lvlJc w:val="left"/>
    </w:lvl>
    <w:lvl w:ilvl="1">
      <w:numFmt w:val="decimal"/>
      <w:pStyle w:val="ListNumber2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28D061A"/>
    <w:multiLevelType w:val="multilevel"/>
    <w:tmpl w:val="7BE21E1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AE73AE6"/>
    <w:multiLevelType w:val="multilevel"/>
    <w:tmpl w:val="59C8D89E"/>
    <w:lvl w:ilvl="0">
      <w:numFmt w:val="decimal"/>
      <w:pStyle w:val="ListNumber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908615745">
    <w:abstractNumId w:val="14"/>
  </w:num>
  <w:num w:numId="2" w16cid:durableId="579101885">
    <w:abstractNumId w:val="12"/>
  </w:num>
  <w:num w:numId="3" w16cid:durableId="524909345">
    <w:abstractNumId w:val="16"/>
  </w:num>
  <w:num w:numId="4" w16cid:durableId="158039389">
    <w:abstractNumId w:val="18"/>
  </w:num>
  <w:num w:numId="5" w16cid:durableId="29460886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8117300">
    <w:abstractNumId w:val="11"/>
  </w:num>
  <w:num w:numId="7" w16cid:durableId="1460295982">
    <w:abstractNumId w:val="19"/>
  </w:num>
  <w:num w:numId="8" w16cid:durableId="2023168656">
    <w:abstractNumId w:val="10"/>
  </w:num>
  <w:num w:numId="9" w16cid:durableId="1638873127">
    <w:abstractNumId w:val="15"/>
  </w:num>
  <w:num w:numId="10" w16cid:durableId="1811828969">
    <w:abstractNumId w:val="9"/>
  </w:num>
  <w:num w:numId="11" w16cid:durableId="512915366">
    <w:abstractNumId w:val="13"/>
  </w:num>
  <w:num w:numId="12" w16cid:durableId="1085805634">
    <w:abstractNumId w:val="6"/>
  </w:num>
  <w:num w:numId="13" w16cid:durableId="90397639">
    <w:abstractNumId w:val="8"/>
  </w:num>
  <w:num w:numId="14" w16cid:durableId="1266305526">
    <w:abstractNumId w:val="0"/>
  </w:num>
  <w:num w:numId="15" w16cid:durableId="1410810211">
    <w:abstractNumId w:val="1"/>
  </w:num>
  <w:num w:numId="16" w16cid:durableId="1891916287">
    <w:abstractNumId w:val="2"/>
  </w:num>
  <w:num w:numId="17" w16cid:durableId="1990476021">
    <w:abstractNumId w:val="3"/>
  </w:num>
  <w:num w:numId="18" w16cid:durableId="916331716">
    <w:abstractNumId w:val="4"/>
  </w:num>
  <w:num w:numId="19" w16cid:durableId="1728215443">
    <w:abstractNumId w:val="5"/>
  </w:num>
  <w:num w:numId="20" w16cid:durableId="529880563">
    <w:abstractNumId w:val="7"/>
  </w:num>
  <w:num w:numId="21" w16cid:durableId="1834754707">
    <w:abstractNumId w:val="20"/>
  </w:num>
  <w:num w:numId="22" w16cid:durableId="1494835383">
    <w:abstractNumId w:val="17"/>
  </w:num>
  <w:num w:numId="23" w16cid:durableId="1593049539">
    <w:abstractNumId w:val="12"/>
  </w:num>
  <w:num w:numId="24" w16cid:durableId="342979226">
    <w:abstractNumId w:val="12"/>
  </w:num>
  <w:num w:numId="25" w16cid:durableId="1839345183">
    <w:abstractNumId w:val="12"/>
  </w:num>
  <w:num w:numId="26" w16cid:durableId="2041975653">
    <w:abstractNumId w:val="12"/>
  </w:num>
  <w:num w:numId="27" w16cid:durableId="665087212">
    <w:abstractNumId w:val="12"/>
  </w:num>
  <w:num w:numId="28" w16cid:durableId="1598168732">
    <w:abstractNumId w:val="12"/>
  </w:num>
  <w:num w:numId="29" w16cid:durableId="749304404">
    <w:abstractNumId w:val="12"/>
  </w:num>
  <w:num w:numId="30" w16cid:durableId="1706633088">
    <w:abstractNumId w:val="12"/>
  </w:num>
  <w:num w:numId="31" w16cid:durableId="1442535094">
    <w:abstractNumId w:val="14"/>
  </w:num>
  <w:num w:numId="32" w16cid:durableId="1690064090">
    <w:abstractNumId w:val="20"/>
  </w:num>
  <w:num w:numId="33" w16cid:durableId="2006859051">
    <w:abstractNumId w:val="16"/>
  </w:num>
  <w:num w:numId="34" w16cid:durableId="1227649356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AU" w:vendorID="64" w:dllVersion="0" w:nlCheck="1" w:checkStyle="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223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71D06"/>
    <w:rsid w:val="0007214A"/>
    <w:rsid w:val="00072B6E"/>
    <w:rsid w:val="00072DFB"/>
    <w:rsid w:val="00075B4E"/>
    <w:rsid w:val="00077A7C"/>
    <w:rsid w:val="000802C6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5105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3476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52D7"/>
    <w:rsid w:val="0019600C"/>
    <w:rsid w:val="00196CF1"/>
    <w:rsid w:val="00197B41"/>
    <w:rsid w:val="001A03EA"/>
    <w:rsid w:val="001A3627"/>
    <w:rsid w:val="001B3065"/>
    <w:rsid w:val="001B33C0"/>
    <w:rsid w:val="001B4A46"/>
    <w:rsid w:val="001B5E34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1CE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194"/>
    <w:rsid w:val="00263542"/>
    <w:rsid w:val="00266738"/>
    <w:rsid w:val="00266D0C"/>
    <w:rsid w:val="00273F94"/>
    <w:rsid w:val="002760B7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5F00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BD9"/>
    <w:rsid w:val="002F3A6D"/>
    <w:rsid w:val="002F749C"/>
    <w:rsid w:val="00301E8B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5C77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0FCF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3CF0"/>
    <w:rsid w:val="003D53BF"/>
    <w:rsid w:val="003D5F45"/>
    <w:rsid w:val="003D6797"/>
    <w:rsid w:val="003D779D"/>
    <w:rsid w:val="003D7846"/>
    <w:rsid w:val="003D78A2"/>
    <w:rsid w:val="003E03FD"/>
    <w:rsid w:val="003E15EE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42F8"/>
    <w:rsid w:val="00405801"/>
    <w:rsid w:val="00407474"/>
    <w:rsid w:val="00407ED4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5E11"/>
    <w:rsid w:val="004F6257"/>
    <w:rsid w:val="004F6A25"/>
    <w:rsid w:val="004F6AB0"/>
    <w:rsid w:val="004F6B4D"/>
    <w:rsid w:val="004F6F40"/>
    <w:rsid w:val="005000BD"/>
    <w:rsid w:val="005000DD"/>
    <w:rsid w:val="00500574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1BFC"/>
    <w:rsid w:val="005C7B55"/>
    <w:rsid w:val="005D0175"/>
    <w:rsid w:val="005D1CC4"/>
    <w:rsid w:val="005D2D62"/>
    <w:rsid w:val="005D5A78"/>
    <w:rsid w:val="005D5DB0"/>
    <w:rsid w:val="005E0B43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A4"/>
    <w:rsid w:val="00630BB3"/>
    <w:rsid w:val="00632182"/>
    <w:rsid w:val="006335DF"/>
    <w:rsid w:val="00634717"/>
    <w:rsid w:val="0063670E"/>
    <w:rsid w:val="00637181"/>
    <w:rsid w:val="00637AF8"/>
    <w:rsid w:val="006412BE"/>
    <w:rsid w:val="0064144D"/>
    <w:rsid w:val="00641609"/>
    <w:rsid w:val="0064160E"/>
    <w:rsid w:val="00642389"/>
    <w:rsid w:val="006439ED"/>
    <w:rsid w:val="00644306"/>
    <w:rsid w:val="006450E2"/>
    <w:rsid w:val="006453D8"/>
    <w:rsid w:val="00650503"/>
    <w:rsid w:val="0065170A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10FC"/>
    <w:rsid w:val="006C1F46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271"/>
    <w:rsid w:val="00701DAC"/>
    <w:rsid w:val="00704694"/>
    <w:rsid w:val="007058CD"/>
    <w:rsid w:val="00705D75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905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6E38"/>
    <w:rsid w:val="007D1C16"/>
    <w:rsid w:val="007D212E"/>
    <w:rsid w:val="007D458F"/>
    <w:rsid w:val="007D5655"/>
    <w:rsid w:val="007D5A52"/>
    <w:rsid w:val="007D7CF5"/>
    <w:rsid w:val="007D7E58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2F7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8D3"/>
    <w:rsid w:val="00880A08"/>
    <w:rsid w:val="008813A0"/>
    <w:rsid w:val="00882E98"/>
    <w:rsid w:val="00883242"/>
    <w:rsid w:val="00883A53"/>
    <w:rsid w:val="00885C59"/>
    <w:rsid w:val="00885F34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56A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3C33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3FEC"/>
    <w:rsid w:val="0096422F"/>
    <w:rsid w:val="00964AE3"/>
    <w:rsid w:val="00965F05"/>
    <w:rsid w:val="0096720F"/>
    <w:rsid w:val="0097036E"/>
    <w:rsid w:val="00970968"/>
    <w:rsid w:val="009718BF"/>
    <w:rsid w:val="00973DB2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550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A2B"/>
    <w:rsid w:val="00A70170"/>
    <w:rsid w:val="00A726C7"/>
    <w:rsid w:val="00A7409C"/>
    <w:rsid w:val="00A752B5"/>
    <w:rsid w:val="00A774B4"/>
    <w:rsid w:val="00A77927"/>
    <w:rsid w:val="00A81734"/>
    <w:rsid w:val="00A81791"/>
    <w:rsid w:val="00A8195D"/>
    <w:rsid w:val="00A81DC9"/>
    <w:rsid w:val="00A82923"/>
    <w:rsid w:val="00A8320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428"/>
    <w:rsid w:val="00AC260E"/>
    <w:rsid w:val="00AC2AF9"/>
    <w:rsid w:val="00AC2F71"/>
    <w:rsid w:val="00AC47A6"/>
    <w:rsid w:val="00AC60C5"/>
    <w:rsid w:val="00AC78ED"/>
    <w:rsid w:val="00AD02D3"/>
    <w:rsid w:val="00AD1E16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223"/>
    <w:rsid w:val="00B40556"/>
    <w:rsid w:val="00B43107"/>
    <w:rsid w:val="00B45AC4"/>
    <w:rsid w:val="00B45E0A"/>
    <w:rsid w:val="00B47A18"/>
    <w:rsid w:val="00B51CD5"/>
    <w:rsid w:val="00B52AC8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000D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7EE8"/>
    <w:rsid w:val="00C61072"/>
    <w:rsid w:val="00C6243C"/>
    <w:rsid w:val="00C62F54"/>
    <w:rsid w:val="00C6349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5A94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5DB3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BB1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529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32DA"/>
    <w:rsid w:val="00D54AAC"/>
    <w:rsid w:val="00D54B32"/>
    <w:rsid w:val="00D55DF0"/>
    <w:rsid w:val="00D563E1"/>
    <w:rsid w:val="00D56BB6"/>
    <w:rsid w:val="00D6022B"/>
    <w:rsid w:val="00D60C40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87D0A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301D"/>
    <w:rsid w:val="00DE33EC"/>
    <w:rsid w:val="00DE43F4"/>
    <w:rsid w:val="00DE53F8"/>
    <w:rsid w:val="00DE60E6"/>
    <w:rsid w:val="00DE6C9B"/>
    <w:rsid w:val="00DE74DC"/>
    <w:rsid w:val="00DE7D5A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64F2"/>
    <w:rsid w:val="00E16F61"/>
    <w:rsid w:val="00E178A7"/>
    <w:rsid w:val="00E20F6A"/>
    <w:rsid w:val="00E21A25"/>
    <w:rsid w:val="00E23303"/>
    <w:rsid w:val="00E239E0"/>
    <w:rsid w:val="00E253CA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0F36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54F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121C4"/>
    <w:rsid w:val="00F17235"/>
    <w:rsid w:val="00F20B40"/>
    <w:rsid w:val="00F2269A"/>
    <w:rsid w:val="00F22775"/>
    <w:rsid w:val="00F228A5"/>
    <w:rsid w:val="00F246D4"/>
    <w:rsid w:val="00F269DC"/>
    <w:rsid w:val="00F309E2"/>
    <w:rsid w:val="00F30C2D"/>
    <w:rsid w:val="00F31860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4AA1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3827"/>
    <w:rsid w:val="00FF492B"/>
    <w:rsid w:val="00FF5EC7"/>
    <w:rsid w:val="00FF7815"/>
    <w:rsid w:val="00FF7892"/>
    <w:rsid w:val="5079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4EAEED"/>
  <w14:defaultImageDpi w14:val="32767"/>
  <w15:chartTrackingRefBased/>
  <w15:docId w15:val="{AE58432B-4D18-4130-A54E-18A334473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885F34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4042F8"/>
    <w:pPr>
      <w:keepNext/>
      <w:keepLines/>
      <w:numPr>
        <w:ilvl w:val="1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4042F8"/>
    <w:pPr>
      <w:keepNext/>
      <w:keepLines/>
      <w:numPr>
        <w:ilvl w:val="2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885F34"/>
    <w:pPr>
      <w:keepNext/>
      <w:keepLines/>
      <w:numPr>
        <w:ilvl w:val="3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4042F8"/>
    <w:pPr>
      <w:keepNext/>
      <w:keepLines/>
      <w:numPr>
        <w:ilvl w:val="4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2"/>
      </w:numPr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4042F8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885F34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4042F8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4042F8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885F34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21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885F34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885F34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customStyle="1" w:styleId="paragraph">
    <w:name w:val="paragraph"/>
    <w:basedOn w:val="Normal"/>
    <w:rsid w:val="00B4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B40223"/>
  </w:style>
  <w:style w:type="character" w:customStyle="1" w:styleId="eop">
    <w:name w:val="eop"/>
    <w:basedOn w:val="DefaultParagraphFont"/>
    <w:rsid w:val="00B402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1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3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57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25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7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8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2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9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3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6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1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26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8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3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0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3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76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25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23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6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85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7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2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0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90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54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41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0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44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0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9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0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78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2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1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26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53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3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67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1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75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4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4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1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24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5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95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1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03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47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64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3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06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7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8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24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45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15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2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1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79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46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1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9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9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8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6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8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4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6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07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52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8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3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1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2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15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9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6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47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5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9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1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2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5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3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44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7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4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5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1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54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9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0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5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55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4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89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5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64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86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28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h\Downloads\DoE_Blank_Wor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0402A471CCB44FBA84FCE2F6F2317B" ma:contentTypeVersion="12" ma:contentTypeDescription="Create a new document." ma:contentTypeScope="" ma:versionID="67ef0618c6d45fc617e3fed8bd960620">
  <xsd:schema xmlns:xsd="http://www.w3.org/2001/XMLSchema" xmlns:xs="http://www.w3.org/2001/XMLSchema" xmlns:p="http://schemas.microsoft.com/office/2006/metadata/properties" xmlns:ns2="d1954ed5-4ec2-4c9c-9cca-675810850ac2" xmlns:ns3="b434459a-321e-4992-99af-9dfcfcb46ad5" targetNamespace="http://schemas.microsoft.com/office/2006/metadata/properties" ma:root="true" ma:fieldsID="0613a491eb66dca4e0dafa6459c73d32" ns2:_="" ns3:_="">
    <xsd:import namespace="d1954ed5-4ec2-4c9c-9cca-675810850ac2"/>
    <xsd:import namespace="b434459a-321e-4992-99af-9dfcfcb46a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954ed5-4ec2-4c9c-9cca-675810850a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4459a-321e-4992-99af-9dfcfcb46ad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d7686c8-756b-438a-92a5-b8a37110347a}" ma:internalName="TaxCatchAll" ma:showField="CatchAllData" ma:web="b434459a-321e-4992-99af-9dfcfcb46a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434459a-321e-4992-99af-9dfcfcb46ad5">
      <UserInfo>
        <DisplayName/>
        <AccountId xsi:nil="true"/>
        <AccountType/>
      </UserInfo>
    </SharedWithUsers>
    <lcf76f155ced4ddcb4097134ff3c332f xmlns="d1954ed5-4ec2-4c9c-9cca-675810850ac2">
      <Terms xmlns="http://schemas.microsoft.com/office/infopath/2007/PartnerControls"/>
    </lcf76f155ced4ddcb4097134ff3c332f>
    <TaxCatchAll xmlns="b434459a-321e-4992-99af-9dfcfcb46ad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8D047E-BA5C-44A6-B8FD-B6B8814B6A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954ed5-4ec2-4c9c-9cca-675810850ac2"/>
    <ds:schemaRef ds:uri="b434459a-321e-4992-99af-9dfcfcb46a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E3A076-9CB4-4844-8A09-DF9E6D31F34D}">
  <ds:schemaRefs>
    <ds:schemaRef ds:uri="http://schemas.microsoft.com/office/2006/metadata/properties"/>
    <ds:schemaRef ds:uri="http://schemas.microsoft.com/office/infopath/2007/PartnerControls"/>
    <ds:schemaRef ds:uri="b434459a-321e-4992-99af-9dfcfcb46ad5"/>
    <ds:schemaRef ds:uri="d1954ed5-4ec2-4c9c-9cca-675810850ac2"/>
  </ds:schemaRefs>
</ds:datastoreItem>
</file>

<file path=customXml/itemProps3.xml><?xml version="1.0" encoding="utf-8"?>
<ds:datastoreItem xmlns:ds="http://schemas.openxmlformats.org/officeDocument/2006/customXml" ds:itemID="{8FC88113-02C5-8A42-B2EA-E1F9FEF0286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0EC4F27-1516-4835-8C2A-0EEEE9A6EB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DoE_Blank_Word_Template.dotx</Template>
  <TotalTime>74</TotalTime>
  <Pages>1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NSW Department of Education</Company>
  <LinksUpToDate>false</LinksUpToDate>
  <CharactersWithSpaces>1390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pacey</dc:creator>
  <cp:keywords/>
  <dc:description/>
  <cp:lastModifiedBy>Jhuny Borja</cp:lastModifiedBy>
  <cp:revision>10</cp:revision>
  <cp:lastPrinted>2019-09-30T07:42:00Z</cp:lastPrinted>
  <dcterms:created xsi:type="dcterms:W3CDTF">2022-08-10T03:49:00Z</dcterms:created>
  <dcterms:modified xsi:type="dcterms:W3CDTF">2022-09-06T12:08:00Z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0x010100800402A471CCB44FBA84FCE2F6F2317B</vt:lpwstr>
  </property>
  <property fmtid="{D5CDD505-2E9C-101B-9397-08002B2CF9AE}" pid="3" name="MediaServiceImageTags">
    <vt:lpwstr/>
  </property>
  <property fmtid="{D5CDD505-2E9C-101B-9397-08002B2CF9AE}" pid="4" name="Order">
    <vt:r8>6382000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ComplianceAssetId">
    <vt:lpwstr/>
  </property>
  <property fmtid="{D5CDD505-2E9C-101B-9397-08002B2CF9AE}" pid="10" name="TemplateUrl">
    <vt:lpwstr/>
  </property>
</Properties>
</file>